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793F8">
      <w:pPr>
        <w:tabs>
          <w:tab w:val="left" w:pos="4860"/>
        </w:tabs>
        <w:spacing w:line="588" w:lineRule="exact"/>
        <w:ind w:right="1560" w:firstLine="643" w:firstLineChars="200"/>
        <w:jc w:val="center"/>
        <w:outlineLvl w:val="0"/>
        <w:rPr>
          <w:b/>
          <w:bCs/>
          <w:sz w:val="32"/>
          <w:szCs w:val="40"/>
        </w:rPr>
      </w:pPr>
      <w:bookmarkStart w:id="0" w:name="_Toc134064696"/>
      <w:bookmarkStart w:id="1" w:name="_Toc91318856"/>
      <w:bookmarkStart w:id="2" w:name="_Toc461030455"/>
      <w:bookmarkStart w:id="3" w:name="_Toc91319000"/>
      <w:bookmarkStart w:id="4" w:name="_Toc12640"/>
      <w:bookmarkStart w:id="5" w:name="_Toc512937852"/>
      <w:bookmarkStart w:id="6" w:name="_Toc422301575"/>
      <w:bookmarkStart w:id="7" w:name="_Toc478650145"/>
      <w:bookmarkStart w:id="8" w:name="_Toc422308571"/>
      <w:bookmarkStart w:id="9" w:name="_Hlk79390927"/>
      <w:r>
        <w:rPr>
          <w:b/>
          <w:bCs/>
          <w:sz w:val="32"/>
          <w:szCs w:val="40"/>
        </w:rPr>
        <w:t>第六章  项目需求</w:t>
      </w:r>
    </w:p>
    <w:p w14:paraId="1111C8AD">
      <w:pPr>
        <w:pStyle w:val="5"/>
        <w:ind w:left="0" w:firstLine="0" w:firstLineChars="0"/>
        <w:rPr>
          <w:rFonts w:hint="eastAsi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02864BC5">
      <w:pPr>
        <w:pStyle w:val="5"/>
        <w:spacing w:line="360" w:lineRule="auto"/>
        <w:ind w:left="0" w:firstLine="0" w:firstLineChars="0"/>
        <w:rPr>
          <w:rFonts w:hint="eastAsia" w:ascii="宋体" w:cs="宋体"/>
          <w:b/>
          <w:bCs/>
          <w:sz w:val="24"/>
          <w:szCs w:val="24"/>
        </w:rPr>
      </w:pPr>
      <w:bookmarkStart w:id="10" w:name="_Hlk49431766"/>
      <w:r>
        <w:rPr>
          <w:rFonts w:hint="eastAsia" w:ascii="宋体" w:cs="宋体"/>
          <w:b/>
          <w:bCs/>
          <w:sz w:val="24"/>
          <w:szCs w:val="24"/>
        </w:rPr>
        <w:t>（一）服务要求：</w:t>
      </w:r>
    </w:p>
    <w:p w14:paraId="27E9EEFE">
      <w:pPr>
        <w:spacing w:line="360" w:lineRule="auto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（1）总租赁面积：需满足各团队总需求面积，其中首层需求面积不少于 3000㎡，楼上面积为3600㎡左右。</w:t>
      </w:r>
    </w:p>
    <w:p w14:paraId="612E7CC5">
      <w:pPr>
        <w:spacing w:line="360" w:lineRule="auto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（2）层高：单层层高不低于 7.5m。</w:t>
      </w:r>
    </w:p>
    <w:p w14:paraId="6E59E52E">
      <w:pPr>
        <w:spacing w:line="360" w:lineRule="auto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（3）承重：首层承重不低于 1</w:t>
      </w:r>
      <w:r>
        <w:rPr>
          <w:rFonts w:ascii="宋体" w:hAnsi="宋体" w:cs="宋体"/>
          <w:szCs w:val="24"/>
        </w:rPr>
        <w:t>t</w:t>
      </w:r>
      <w:r>
        <w:rPr>
          <w:rFonts w:hint="eastAsia" w:ascii="宋体" w:hAnsi="宋体" w:cs="宋体"/>
          <w:szCs w:val="24"/>
        </w:rPr>
        <w:t>/㎡，部分区域需满足 2t/㎡。</w:t>
      </w:r>
    </w:p>
    <w:p w14:paraId="449EDA10">
      <w:pPr>
        <w:spacing w:line="360" w:lineRule="auto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（4）电梯：配备不少于 </w:t>
      </w:r>
      <w:r>
        <w:rPr>
          <w:rFonts w:ascii="宋体" w:hAnsi="宋体" w:cs="宋体"/>
          <w:szCs w:val="24"/>
        </w:rPr>
        <w:t>2</w:t>
      </w:r>
      <w:r>
        <w:rPr>
          <w:rFonts w:hint="eastAsia" w:ascii="宋体" w:hAnsi="宋体" w:cs="宋体"/>
          <w:szCs w:val="24"/>
        </w:rPr>
        <w:t xml:space="preserve"> 台 3t 及以上货梯，1 台及以上客梯，满足大型设备运输及人员通行需求。</w:t>
      </w:r>
    </w:p>
    <w:p w14:paraId="653844FD">
      <w:pPr>
        <w:spacing w:line="360" w:lineRule="auto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（5）电力：配电容量不低于 </w:t>
      </w:r>
      <w:r>
        <w:rPr>
          <w:rFonts w:ascii="宋体" w:hAnsi="宋体" w:cs="宋体"/>
          <w:szCs w:val="24"/>
        </w:rPr>
        <w:t>30</w:t>
      </w:r>
      <w:r>
        <w:rPr>
          <w:rFonts w:hint="eastAsia" w:ascii="宋体" w:hAnsi="宋体" w:cs="宋体"/>
          <w:szCs w:val="24"/>
        </w:rPr>
        <w:t>00KVA，能满足各团队设备运行及生产研发用电需求。</w:t>
      </w:r>
    </w:p>
    <w:p w14:paraId="3B38DF28">
      <w:pPr>
        <w:spacing w:line="360" w:lineRule="auto"/>
        <w:rPr>
          <w:rFonts w:hint="eastAsia"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（二）商务要求：</w:t>
      </w:r>
    </w:p>
    <w:p w14:paraId="12101E74">
      <w:pPr>
        <w:spacing w:line="360" w:lineRule="auto"/>
        <w:rPr>
          <w:rFonts w:ascii="宋体" w:hAnsi="宋体" w:cs="宋体"/>
          <w:szCs w:val="24"/>
        </w:rPr>
      </w:pPr>
      <w:r>
        <w:rPr>
          <w:rFonts w:hint="eastAsia" w:ascii="宋体" w:cs="宋体"/>
          <w:szCs w:val="24"/>
        </w:rPr>
        <w:t>★</w:t>
      </w:r>
      <w:r>
        <w:rPr>
          <w:rFonts w:hint="eastAsia" w:ascii="宋体" w:hAnsi="宋体" w:cs="宋体"/>
          <w:szCs w:val="24"/>
        </w:rPr>
        <w:t xml:space="preserve">（1）租赁期：租赁期限为 </w:t>
      </w:r>
      <w:r>
        <w:rPr>
          <w:rFonts w:ascii="宋体" w:hAnsi="宋体" w:cs="宋体"/>
          <w:szCs w:val="24"/>
        </w:rPr>
        <w:t>4</w:t>
      </w:r>
      <w:r>
        <w:rPr>
          <w:rFonts w:hint="eastAsia" w:ascii="宋体" w:hAnsi="宋体" w:cs="宋体"/>
          <w:szCs w:val="24"/>
        </w:rPr>
        <w:t>个月，自厂房交付使用之日起计算，租赁期满后，</w:t>
      </w:r>
      <w:r>
        <w:rPr>
          <w:rFonts w:hint="eastAsia" w:ascii="宋体" w:hAnsi="宋体" w:cs="宋体"/>
          <w:szCs w:val="24"/>
          <w:lang w:val="en-US" w:eastAsia="zh-CN"/>
        </w:rPr>
        <w:t>成交方</w:t>
      </w:r>
      <w:r>
        <w:rPr>
          <w:rFonts w:hint="eastAsia" w:ascii="宋体" w:hAnsi="宋体" w:cs="宋体"/>
          <w:szCs w:val="24"/>
        </w:rPr>
        <w:t>需给予</w:t>
      </w:r>
      <w:r>
        <w:rPr>
          <w:rFonts w:hint="eastAsia" w:ascii="宋体" w:hAnsi="宋体" w:cs="宋体"/>
          <w:szCs w:val="24"/>
          <w:lang w:val="en-US" w:eastAsia="zh-CN"/>
        </w:rPr>
        <w:t>采购</w:t>
      </w:r>
      <w:r>
        <w:rPr>
          <w:rFonts w:hint="eastAsia" w:ascii="宋体" w:hAnsi="宋体" w:cs="宋体"/>
          <w:szCs w:val="24"/>
        </w:rPr>
        <w:t>单位优先续租权。</w:t>
      </w:r>
    </w:p>
    <w:p w14:paraId="6DB6E425">
      <w:pPr>
        <w:spacing w:line="360" w:lineRule="auto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（2）付款方式：采用月付方式，租金支付日期不晚于每月 10 日前；</w:t>
      </w:r>
      <w:r>
        <w:rPr>
          <w:rFonts w:hint="eastAsia" w:ascii="宋体" w:hAnsi="宋体" w:cs="宋体"/>
          <w:szCs w:val="24"/>
          <w:lang w:val="en-US" w:eastAsia="zh-CN"/>
        </w:rPr>
        <w:t>成交供应商</w:t>
      </w:r>
      <w:r>
        <w:rPr>
          <w:rFonts w:hint="eastAsia" w:ascii="宋体" w:hAnsi="宋体" w:cs="宋体"/>
          <w:szCs w:val="24"/>
        </w:rPr>
        <w:t>需在收到租金后 5 个工作日内开具合法有效的增值税专用发票。</w:t>
      </w:r>
    </w:p>
    <w:p w14:paraId="783B54A8">
      <w:pPr>
        <w:spacing w:line="360" w:lineRule="auto"/>
        <w:rPr>
          <w:rFonts w:hint="eastAsia" w:ascii="宋体" w:hAnsi="宋体" w:cs="宋体"/>
          <w:szCs w:val="24"/>
        </w:rPr>
      </w:pPr>
      <w:r>
        <w:rPr>
          <w:rFonts w:hint="eastAsia" w:ascii="宋体" w:cs="宋体"/>
          <w:szCs w:val="24"/>
        </w:rPr>
        <w:t>★</w:t>
      </w:r>
      <w:r>
        <w:rPr>
          <w:rFonts w:hint="eastAsia" w:ascii="宋体" w:hAnsi="宋体" w:cs="宋体"/>
          <w:szCs w:val="24"/>
        </w:rPr>
        <w:t>（3）报价方式：</w:t>
      </w:r>
    </w:p>
    <w:p w14:paraId="0CCD1876">
      <w:pPr>
        <w:spacing w:line="360" w:lineRule="auto"/>
        <w:ind w:firstLine="600" w:firstLineChars="250"/>
        <w:rPr>
          <w:rFonts w:hint="eastAsia" w:ascii="宋体" w:hAnsi="宋体" w:cs="宋体"/>
          <w:szCs w:val="24"/>
        </w:rPr>
      </w:pPr>
      <w:bookmarkStart w:id="11" w:name="OLE_LINK2"/>
      <w:r>
        <w:rPr>
          <w:rFonts w:hint="eastAsia" w:ascii="宋体" w:hAnsi="宋体" w:cs="宋体"/>
          <w:szCs w:val="24"/>
        </w:rPr>
        <w:t>1、</w:t>
      </w:r>
      <w:bookmarkEnd w:id="11"/>
      <w:r>
        <w:rPr>
          <w:rFonts w:hint="eastAsia" w:ascii="宋体" w:hAnsi="宋体" w:cs="宋体"/>
          <w:szCs w:val="24"/>
        </w:rPr>
        <w:t>本项目报项目现场人民币含税价。应包含本项目所涉及的全部费用。</w:t>
      </w:r>
    </w:p>
    <w:p w14:paraId="74462374">
      <w:pPr>
        <w:spacing w:line="360" w:lineRule="auto"/>
        <w:ind w:firstLine="600" w:firstLineChars="25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2、投标人需就整个包进行响应，不完整的投标将被拒绝。</w:t>
      </w:r>
    </w:p>
    <w:p w14:paraId="6D200026">
      <w:pPr>
        <w:spacing w:line="360" w:lineRule="auto"/>
        <w:ind w:firstLine="600" w:firstLineChars="250"/>
        <w:rPr>
          <w:rFonts w:hint="eastAsia" w:ascii="宋体" w:hAnsi="宋体"/>
          <w:highlight w:val="yellow"/>
        </w:rPr>
      </w:pPr>
      <w:r>
        <w:rPr>
          <w:rFonts w:hint="eastAsia" w:ascii="宋体" w:hAnsi="宋体" w:cs="宋体"/>
          <w:szCs w:val="24"/>
        </w:rPr>
        <w:t>3、投标报价不得超出最高限价，否则投标将被拒绝。</w:t>
      </w:r>
    </w:p>
    <w:bookmarkEnd w:id="9"/>
    <w:bookmarkEnd w:id="10"/>
    <w:p w14:paraId="71413013"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iPriority w:val="0"/>
    <w:pPr>
      <w:adjustRightInd/>
      <w:spacing w:line="240" w:lineRule="auto"/>
      <w:ind w:firstLine="795"/>
      <w:jc w:val="both"/>
      <w:textAlignment w:val="auto"/>
    </w:pPr>
    <w:rPr>
      <w:kern w:val="2"/>
      <w:sz w:val="32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Body Text First Indent 2"/>
    <w:basedOn w:val="2"/>
    <w:unhideWhenUsed/>
    <w:qFormat/>
    <w:uiPriority w:val="99"/>
    <w:pPr>
      <w:ind w:left="42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2026-03-10T02:32:07Z</dcterms:created>
  <dc:creator>14225</dc:creator>
  <cp:lastModifiedBy>DF</cp:lastModifiedBy>
  <dcterms:modified xsi:type="dcterms:W3CDTF">2026-03-10T02:32:22Z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eyJoZGlkIjoiNDhlNDIxZTEwNmQzOTI4Yjc5YTlkZmZhMDdmZTM5NTAiLCJ1c2VySWQiOiI2MjU2NTc1NDIifQ==</vt:lpwstr>
  </property>
  <property fmtid="{D5CDD505-2E9C-101B-9397-08002B2CF9AE}" pid="4" name="ICV">
    <vt:lpwstr>09EEAD655611493699F22E53C66B245E_12</vt:lpwstr>
  </property>
</Properties>
</file>